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B" w:rsidRPr="00577B86" w:rsidRDefault="00DB62AE" w:rsidP="006F7948">
      <w:pPr>
        <w:spacing w:after="102" w:line="259" w:lineRule="auto"/>
        <w:ind w:left="14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29210</wp:posOffset>
            </wp:positionV>
            <wp:extent cx="1033780" cy="941705"/>
            <wp:effectExtent l="19050" t="0" r="0" b="0"/>
            <wp:wrapTight wrapText="bothSides">
              <wp:wrapPolygon edited="0">
                <wp:start x="-398" y="0"/>
                <wp:lineTo x="-398" y="20974"/>
                <wp:lineTo x="21494" y="20974"/>
                <wp:lineTo x="21494" y="0"/>
                <wp:lineTo x="-398" y="0"/>
              </wp:wrapPolygon>
            </wp:wrapTight>
            <wp:docPr id="7" name="Obrázek 3" descr=" TJ Stadion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J Stadion Nový B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948">
        <w:rPr>
          <w:b/>
          <w:sz w:val="32"/>
          <w:szCs w:val="32"/>
        </w:rPr>
        <w:t xml:space="preserve">                                  </w:t>
      </w:r>
      <w:r w:rsidR="0004446E" w:rsidRPr="00ED5BA1">
        <w:rPr>
          <w:b/>
          <w:sz w:val="32"/>
          <w:szCs w:val="32"/>
        </w:rPr>
        <w:t>POKYNY</w:t>
      </w:r>
    </w:p>
    <w:p w:rsidR="00D67414" w:rsidRPr="00D67414" w:rsidRDefault="00B66DCC" w:rsidP="00B66D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7414" w:rsidRPr="00D67414">
        <w:rPr>
          <w:b/>
          <w:sz w:val="28"/>
          <w:szCs w:val="28"/>
        </w:rPr>
        <w:t>Novobors</w:t>
      </w:r>
      <w:r w:rsidR="000A27DB">
        <w:rPr>
          <w:b/>
          <w:sz w:val="28"/>
          <w:szCs w:val="28"/>
        </w:rPr>
        <w:t>ký pohár v orientačním běhu 202</w:t>
      </w:r>
      <w:r w:rsidR="006F7948">
        <w:rPr>
          <w:b/>
          <w:sz w:val="28"/>
          <w:szCs w:val="28"/>
        </w:rPr>
        <w:t>3</w:t>
      </w:r>
    </w:p>
    <w:p w:rsidR="00D67414" w:rsidRPr="00D67414" w:rsidRDefault="00B66DCC" w:rsidP="00B66DC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7948">
        <w:rPr>
          <w:sz w:val="28"/>
          <w:szCs w:val="28"/>
        </w:rPr>
        <w:t>6</w:t>
      </w:r>
      <w:r w:rsidR="00D67414" w:rsidRPr="00D67414">
        <w:rPr>
          <w:sz w:val="28"/>
          <w:szCs w:val="28"/>
        </w:rPr>
        <w:t xml:space="preserve">. závod </w:t>
      </w:r>
      <w:r w:rsidR="00F42478">
        <w:rPr>
          <w:sz w:val="28"/>
          <w:szCs w:val="28"/>
        </w:rPr>
        <w:t>jarního</w:t>
      </w:r>
      <w:r w:rsidR="00D67414" w:rsidRPr="00D67414">
        <w:rPr>
          <w:sz w:val="28"/>
          <w:szCs w:val="28"/>
        </w:rPr>
        <w:t xml:space="preserve"> ještědského žebříčku mládeže</w:t>
      </w:r>
    </w:p>
    <w:p w:rsidR="00D67414" w:rsidRPr="00D67414" w:rsidRDefault="00B66DCC" w:rsidP="00B66D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948">
        <w:rPr>
          <w:sz w:val="28"/>
          <w:szCs w:val="28"/>
        </w:rPr>
        <w:t>6</w:t>
      </w:r>
      <w:r w:rsidR="00D67414" w:rsidRPr="00D67414">
        <w:rPr>
          <w:sz w:val="28"/>
          <w:szCs w:val="28"/>
        </w:rPr>
        <w:t>. závod ještědského žebříčku dospělých na krátké trati</w:t>
      </w:r>
    </w:p>
    <w:p w:rsidR="00F515EF" w:rsidRDefault="00F515EF" w:rsidP="00F515EF">
      <w:pPr>
        <w:spacing w:after="0" w:line="259" w:lineRule="auto"/>
        <w:ind w:left="54" w:firstLine="0"/>
        <w:jc w:val="center"/>
      </w:pPr>
    </w:p>
    <w:tbl>
      <w:tblPr>
        <w:tblStyle w:val="TableGrid"/>
        <w:tblW w:w="14680" w:type="dxa"/>
        <w:tblInd w:w="0" w:type="dxa"/>
        <w:tblLayout w:type="fixed"/>
        <w:tblLook w:val="04A0"/>
      </w:tblPr>
      <w:tblGrid>
        <w:gridCol w:w="2127"/>
        <w:gridCol w:w="8052"/>
        <w:gridCol w:w="169"/>
        <w:gridCol w:w="2166"/>
        <w:gridCol w:w="2166"/>
      </w:tblGrid>
      <w:tr w:rsidR="00F819FF" w:rsidTr="006F7948">
        <w:trPr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ED5BA1" w:rsidRDefault="00F819FF" w:rsidP="00C07FA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Datum a místo konání: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3A5" w:rsidRDefault="006F7948" w:rsidP="006F7948">
            <w:pPr>
              <w:spacing w:after="0" w:line="240" w:lineRule="auto"/>
            </w:pPr>
            <w:r w:rsidRPr="005651C4">
              <w:rPr>
                <w:b/>
              </w:rPr>
              <w:t>Neděle</w:t>
            </w:r>
            <w:r w:rsidR="006E5FE7">
              <w:rPr>
                <w:b/>
              </w:rPr>
              <w:t xml:space="preserve"> 7</w:t>
            </w:r>
            <w:r w:rsidRPr="005651C4">
              <w:rPr>
                <w:b/>
              </w:rPr>
              <w:t>. května</w:t>
            </w:r>
            <w:r>
              <w:t xml:space="preserve"> 2023, </w:t>
            </w:r>
            <w:r w:rsidRPr="005651C4">
              <w:rPr>
                <w:b/>
              </w:rPr>
              <w:t>fotbalové hřiště Velký Valtinov</w:t>
            </w:r>
          </w:p>
          <w:p w:rsidR="00F819FF" w:rsidRPr="006F7948" w:rsidRDefault="006F7948" w:rsidP="006F7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GPS: </w:t>
            </w:r>
            <w:r w:rsidRPr="00CC00F7">
              <w:rPr>
                <w:b/>
              </w:rPr>
              <w:t>50.74251049073302, 14.734128989576117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 w:rsidP="00ED5BA1">
            <w:pPr>
              <w:spacing w:after="0" w:line="240" w:lineRule="auto"/>
              <w:ind w:left="1560" w:hanging="1986"/>
              <w:jc w:val="both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 w:rsidP="00ED5BA1">
            <w:pPr>
              <w:spacing w:after="0" w:line="240" w:lineRule="auto"/>
              <w:ind w:left="1560" w:hanging="1986"/>
              <w:jc w:val="both"/>
            </w:pPr>
          </w:p>
        </w:tc>
      </w:tr>
      <w:tr w:rsidR="00F819FF" w:rsidTr="006F7948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orgán: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  <w:jc w:val="both"/>
            </w:pPr>
            <w:r w:rsidRPr="00824CEE">
              <w:t>Ještědská oblast sekce OB ČSOS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  <w:jc w:val="both"/>
            </w:pPr>
          </w:p>
        </w:tc>
      </w:tr>
      <w:tr w:rsidR="00F819FF" w:rsidTr="006F7948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subjekt: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 w:rsidRPr="00824CEE">
              <w:t>OOB TJ Stadion Nový Bor, z. s.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</w:pPr>
          </w:p>
        </w:tc>
      </w:tr>
      <w:tr w:rsidR="001F346B" w:rsidTr="005651C4">
        <w:trPr>
          <w:gridAfter w:val="3"/>
          <w:wAfter w:w="4501" w:type="dxa"/>
          <w:trHeight w:val="10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Druh závodu:                        </w:t>
            </w:r>
          </w:p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Předpis: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345445" w:rsidP="00ED5BA1">
            <w:pPr>
              <w:spacing w:after="0" w:line="240" w:lineRule="auto"/>
              <w:ind w:left="0" w:firstLine="0"/>
              <w:jc w:val="both"/>
            </w:pPr>
            <w:r>
              <w:t>Z</w:t>
            </w:r>
            <w:r w:rsidR="00ED5BA1" w:rsidRPr="00824CEE">
              <w:t>ávo</w:t>
            </w:r>
            <w:r w:rsidR="00481509">
              <w:t>d</w:t>
            </w:r>
            <w:r w:rsidR="00ED5BA1" w:rsidRPr="00824CEE">
              <w:t xml:space="preserve"> jednotlivců na krátké trati s pevným pořadím kontrol </w:t>
            </w:r>
            <w:r w:rsidR="00ED5BA1">
              <w:t>s rankingovým</w:t>
            </w:r>
            <w:r w:rsidR="00ED5BA1" w:rsidRPr="00824CEE">
              <w:t xml:space="preserve"> koeficientem 1,00</w:t>
            </w:r>
            <w:r w:rsidR="004F418B">
              <w:t>.</w:t>
            </w:r>
          </w:p>
          <w:p w:rsidR="00ED5BA1" w:rsidRPr="00824CEE" w:rsidRDefault="00ED5BA1" w:rsidP="00ED5BA1">
            <w:pPr>
              <w:spacing w:after="0" w:line="240" w:lineRule="auto"/>
              <w:ind w:left="-426" w:firstLine="0"/>
              <w:jc w:val="both"/>
            </w:pPr>
          </w:p>
          <w:p w:rsidR="00ED5BA1" w:rsidRPr="00824CEE" w:rsidRDefault="007533A5" w:rsidP="00ED5BA1">
            <w:pPr>
              <w:spacing w:after="0" w:line="240" w:lineRule="auto"/>
              <w:ind w:left="0" w:firstLine="0"/>
              <w:jc w:val="both"/>
            </w:pPr>
            <w:r>
              <w:t xml:space="preserve">Závodí se dle </w:t>
            </w:r>
            <w:r w:rsidR="00ED5BA1" w:rsidRPr="00824CEE">
              <w:t>platných Pravidel OB, Soutěžního řádu</w:t>
            </w:r>
            <w:r w:rsidR="00ED5BA1">
              <w:t xml:space="preserve"> Ještědské oblasti a Prováděcích </w:t>
            </w:r>
            <w:r w:rsidR="00ED5BA1" w:rsidRPr="00824CEE">
              <w:t>předpisů k soutěží</w:t>
            </w:r>
            <w:r w:rsidR="00F515EF">
              <w:t xml:space="preserve">m Ještědské oblasti pro rok </w:t>
            </w:r>
            <w:r w:rsidR="00CA2193">
              <w:t>202</w:t>
            </w:r>
            <w:r w:rsidR="006F7948">
              <w:t>3</w:t>
            </w:r>
            <w:r w:rsidR="002A398F">
              <w:t>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3F03B2">
        <w:trPr>
          <w:gridAfter w:val="3"/>
          <w:wAfter w:w="4501" w:type="dxa"/>
          <w:trHeight w:val="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BB1183">
            <w:pPr>
              <w:spacing w:after="0" w:line="259" w:lineRule="auto"/>
              <w:ind w:left="0" w:firstLine="0"/>
            </w:pPr>
          </w:p>
        </w:tc>
      </w:tr>
      <w:tr w:rsidR="001F346B" w:rsidTr="006F7948">
        <w:trPr>
          <w:gridAfter w:val="3"/>
          <w:wAfter w:w="4501" w:type="dxa"/>
          <w:trHeight w:val="7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Parkování: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2B17CC" w:rsidRDefault="005651C4" w:rsidP="00ED5BA1">
            <w:pPr>
              <w:spacing w:after="0" w:line="240" w:lineRule="auto"/>
              <w:ind w:left="3" w:firstLine="0"/>
              <w:jc w:val="both"/>
            </w:pPr>
            <w:r>
              <w:t>Louka u restaurace vedle fotbalového hřiště a v přilehlém okolí, dbejte pokynů pořadatelů.</w:t>
            </w:r>
          </w:p>
          <w:p w:rsidR="002B17CC" w:rsidRPr="00824CEE" w:rsidRDefault="005651C4" w:rsidP="002B17CC">
            <w:pPr>
              <w:tabs>
                <w:tab w:val="right" w:pos="8052"/>
              </w:tabs>
              <w:spacing w:after="0" w:line="240" w:lineRule="auto"/>
              <w:ind w:left="3" w:firstLine="0"/>
              <w:jc w:val="both"/>
              <w:rPr>
                <w:b/>
              </w:rPr>
            </w:pPr>
            <w:r>
              <w:t xml:space="preserve">Bude vybíráno parkovné </w:t>
            </w:r>
            <w:r w:rsidR="00561DDF">
              <w:t>30</w:t>
            </w:r>
            <w:r>
              <w:t xml:space="preserve"> Kč/auto.</w:t>
            </w:r>
            <w:r w:rsidR="002B17CC">
              <w:tab/>
            </w:r>
          </w:p>
          <w:p w:rsidR="00ED5BA1" w:rsidRDefault="002B17CC" w:rsidP="006D3765">
            <w:pPr>
              <w:spacing w:after="0" w:line="240" w:lineRule="auto"/>
              <w:ind w:left="0" w:firstLine="0"/>
              <w:jc w:val="both"/>
            </w:pPr>
            <w:r>
              <w:t xml:space="preserve">Autobusy –  příjezd autobusem </w:t>
            </w:r>
            <w:r w:rsidRPr="002A398F">
              <w:t>nahlaste pořadatelům</w:t>
            </w:r>
            <w:r w:rsidR="006D3765">
              <w:t xml:space="preserve"> předem</w:t>
            </w:r>
            <w:r w:rsidR="005651C4">
              <w:t>.</w:t>
            </w:r>
          </w:p>
        </w:tc>
      </w:tr>
    </w:tbl>
    <w:p w:rsidR="001F346B" w:rsidRPr="00F70A21" w:rsidRDefault="00F70A21">
      <w:pPr>
        <w:ind w:left="2112" w:right="8" w:hanging="2127"/>
      </w:pPr>
      <w:r>
        <w:rPr>
          <w:b/>
        </w:rPr>
        <w:t>Vzdálenosti:</w:t>
      </w:r>
      <w:r w:rsidR="0004446E">
        <w:rPr>
          <w:b/>
        </w:rPr>
        <w:tab/>
      </w:r>
      <w:r w:rsidRPr="00F515EF">
        <w:rPr>
          <w:b/>
        </w:rPr>
        <w:t>Parkoviště – centrum závodu</w:t>
      </w:r>
      <w:r w:rsidRPr="00F70A21">
        <w:t xml:space="preserve">: </w:t>
      </w:r>
      <w:r w:rsidR="005651C4">
        <w:t xml:space="preserve">0 - </w:t>
      </w:r>
      <w:r w:rsidR="00561DDF">
        <w:t>5</w:t>
      </w:r>
      <w:r w:rsidR="00230788" w:rsidRPr="00CD26ED">
        <w:t>00 m</w:t>
      </w:r>
    </w:p>
    <w:p w:rsidR="00F70A21" w:rsidRPr="00F70A21" w:rsidRDefault="00F70A21" w:rsidP="00F70A21">
      <w:pPr>
        <w:ind w:left="2127" w:right="8" w:firstLine="0"/>
      </w:pPr>
      <w:r w:rsidRPr="00F515EF">
        <w:rPr>
          <w:b/>
        </w:rPr>
        <w:t>Centrum závodu – start</w:t>
      </w:r>
      <w:r w:rsidR="00DB62AE">
        <w:rPr>
          <w:b/>
        </w:rPr>
        <w:t xml:space="preserve">: </w:t>
      </w:r>
      <w:r w:rsidR="005651C4">
        <w:rPr>
          <w:color w:val="auto"/>
        </w:rPr>
        <w:t xml:space="preserve">2 </w:t>
      </w:r>
      <w:r w:rsidR="00994467">
        <w:rPr>
          <w:color w:val="auto"/>
        </w:rPr>
        <w:t>1</w:t>
      </w:r>
      <w:r w:rsidR="005651C4">
        <w:rPr>
          <w:color w:val="auto"/>
        </w:rPr>
        <w:t xml:space="preserve">00 </w:t>
      </w:r>
      <w:r w:rsidR="00230788" w:rsidRPr="00996291">
        <w:rPr>
          <w:color w:val="auto"/>
        </w:rPr>
        <w:t>m</w:t>
      </w:r>
      <w:r w:rsidR="007533A5">
        <w:t>,</w:t>
      </w:r>
      <w:r w:rsidR="00DB62AE">
        <w:t xml:space="preserve"> </w:t>
      </w:r>
      <w:r w:rsidR="00230788">
        <w:t>značena modrobílými</w:t>
      </w:r>
      <w:r w:rsidR="00230788" w:rsidRPr="00CD26ED">
        <w:t xml:space="preserve"> fáborky</w:t>
      </w:r>
    </w:p>
    <w:p w:rsidR="00F70A21" w:rsidRPr="00983433" w:rsidRDefault="00F70A21" w:rsidP="00F70A21">
      <w:pPr>
        <w:spacing w:after="0" w:line="240" w:lineRule="auto"/>
        <w:ind w:left="2127" w:firstLine="0"/>
        <w:rPr>
          <w:color w:val="FF0000"/>
        </w:rPr>
      </w:pPr>
      <w:r w:rsidRPr="00F515EF">
        <w:rPr>
          <w:b/>
        </w:rPr>
        <w:t>Cíl – centrum závodu</w:t>
      </w:r>
      <w:r w:rsidRPr="00F70A21">
        <w:t xml:space="preserve">: </w:t>
      </w:r>
      <w:r w:rsidR="005651C4">
        <w:t xml:space="preserve">1 </w:t>
      </w:r>
      <w:r w:rsidR="00994467">
        <w:t>7</w:t>
      </w:r>
      <w:r w:rsidR="005651C4">
        <w:t>00</w:t>
      </w:r>
      <w:r w:rsidR="00F42478">
        <w:t xml:space="preserve"> m</w:t>
      </w:r>
    </w:p>
    <w:p w:rsidR="001F346B" w:rsidRDefault="001F346B">
      <w:pPr>
        <w:ind w:left="2112" w:right="8" w:hanging="2127"/>
      </w:pPr>
    </w:p>
    <w:p w:rsidR="002B17CC" w:rsidRPr="00F251A9" w:rsidRDefault="00F70A21" w:rsidP="00F251A9">
      <w:pPr>
        <w:tabs>
          <w:tab w:val="center" w:pos="3544"/>
        </w:tabs>
        <w:spacing w:line="250" w:lineRule="auto"/>
        <w:ind w:left="2127" w:hanging="2127"/>
      </w:pPr>
      <w:r>
        <w:rPr>
          <w:b/>
        </w:rPr>
        <w:t>Prezentace:</w:t>
      </w:r>
      <w:r>
        <w:rPr>
          <w:b/>
        </w:rPr>
        <w:tab/>
      </w:r>
      <w:r>
        <w:t>V</w:t>
      </w:r>
      <w:r w:rsidR="00F515EF">
        <w:t xml:space="preserve"> centru závodu od </w:t>
      </w:r>
      <w:r w:rsidR="006D3765">
        <w:t>10.00</w:t>
      </w:r>
      <w:r w:rsidR="00F515EF">
        <w:t xml:space="preserve"> – </w:t>
      </w:r>
      <w:r w:rsidR="00136F28">
        <w:t>10.30</w:t>
      </w:r>
      <w:r w:rsidRPr="00F70A21">
        <w:t xml:space="preserve"> hod</w:t>
      </w:r>
      <w:r w:rsidR="00F251A9">
        <w:t xml:space="preserve">, především </w:t>
      </w:r>
      <w:r w:rsidR="00BE7A88" w:rsidRPr="00BE7A88">
        <w:rPr>
          <w:rFonts w:asciiTheme="minorHAnsi" w:hAnsiTheme="minorHAnsi" w:cs="Arial"/>
          <w:szCs w:val="20"/>
        </w:rPr>
        <w:t>pro dohlášky v kategorii HDR</w:t>
      </w:r>
      <w:r w:rsidR="00136F28">
        <w:rPr>
          <w:rFonts w:asciiTheme="minorHAnsi" w:hAnsiTheme="minorHAnsi" w:cs="Arial"/>
          <w:szCs w:val="20"/>
        </w:rPr>
        <w:t>, P a T</w:t>
      </w:r>
      <w:r w:rsidR="00F251A9">
        <w:rPr>
          <w:rFonts w:asciiTheme="minorHAnsi" w:hAnsiTheme="minorHAnsi" w:cs="Arial"/>
          <w:szCs w:val="20"/>
        </w:rPr>
        <w:t xml:space="preserve"> a do volných  míst vakantů.</w:t>
      </w:r>
      <w:r w:rsidR="009247BD">
        <w:rPr>
          <w:rFonts w:asciiTheme="minorHAnsi" w:hAnsiTheme="minorHAnsi" w:cs="Arial"/>
          <w:szCs w:val="20"/>
        </w:rPr>
        <w:t xml:space="preserve"> </w:t>
      </w:r>
      <w:r w:rsidR="009247BD" w:rsidRPr="009247BD">
        <w:rPr>
          <w:rFonts w:asciiTheme="minorHAnsi" w:hAnsiTheme="minorHAnsi" w:cs="Arial"/>
          <w:b/>
          <w:szCs w:val="20"/>
        </w:rPr>
        <w:t>Kluby, které mají platby v</w:t>
      </w:r>
      <w:r w:rsidR="009247BD">
        <w:rPr>
          <w:rFonts w:asciiTheme="minorHAnsi" w:hAnsiTheme="minorHAnsi" w:cs="Arial"/>
          <w:b/>
          <w:szCs w:val="20"/>
        </w:rPr>
        <w:t> </w:t>
      </w:r>
      <w:r w:rsidR="009247BD" w:rsidRPr="009247BD">
        <w:rPr>
          <w:rFonts w:asciiTheme="minorHAnsi" w:hAnsiTheme="minorHAnsi" w:cs="Arial"/>
          <w:b/>
          <w:szCs w:val="20"/>
        </w:rPr>
        <w:t>pořádku</w:t>
      </w:r>
      <w:r w:rsidR="009247BD">
        <w:rPr>
          <w:rFonts w:asciiTheme="minorHAnsi" w:hAnsiTheme="minorHAnsi" w:cs="Arial"/>
          <w:b/>
          <w:szCs w:val="20"/>
        </w:rPr>
        <w:t>,</w:t>
      </w:r>
      <w:r w:rsidR="009247BD" w:rsidRPr="009247BD">
        <w:rPr>
          <w:rFonts w:asciiTheme="minorHAnsi" w:hAnsiTheme="minorHAnsi" w:cs="Arial"/>
          <w:b/>
          <w:szCs w:val="20"/>
        </w:rPr>
        <w:t xml:space="preserve"> na prezentaci nemusí.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r w:rsidRPr="00824CEE">
        <w:t>Zapůjčení čipu registrovaným i neregistrovaným závodníkům 40,- Kč.</w:t>
      </w:r>
    </w:p>
    <w:p w:rsidR="001F346B" w:rsidRDefault="00F70A21" w:rsidP="00F70A21">
      <w:pPr>
        <w:spacing w:after="0" w:line="240" w:lineRule="auto"/>
        <w:ind w:left="2127" w:firstLine="0"/>
        <w:jc w:val="both"/>
        <w:rPr>
          <w:b/>
        </w:rPr>
      </w:pPr>
      <w:r w:rsidRPr="00824CEE">
        <w:rPr>
          <w:b/>
        </w:rPr>
        <w:t>U neregistrovaných závodní</w:t>
      </w:r>
      <w:r w:rsidR="00301C47">
        <w:rPr>
          <w:b/>
        </w:rPr>
        <w:t>ků bude vybírána záloha na čip 8</w:t>
      </w:r>
      <w:r w:rsidRPr="00824CEE">
        <w:rPr>
          <w:b/>
        </w:rPr>
        <w:t>00,- Kč, v</w:t>
      </w:r>
      <w:r>
        <w:rPr>
          <w:b/>
        </w:rPr>
        <w:t> </w:t>
      </w:r>
      <w:r w:rsidRPr="00824CEE">
        <w:rPr>
          <w:b/>
        </w:rPr>
        <w:t>případě</w:t>
      </w:r>
      <w:r>
        <w:rPr>
          <w:b/>
        </w:rPr>
        <w:t xml:space="preserve"> ztráty čipu nebude záloha vrácena.</w:t>
      </w:r>
    </w:p>
    <w:p w:rsidR="001F346B" w:rsidRDefault="0004446E">
      <w:pPr>
        <w:spacing w:after="0" w:line="259" w:lineRule="auto"/>
        <w:ind w:left="0" w:firstLine="0"/>
      </w:pPr>
      <w:r>
        <w:tab/>
      </w:r>
    </w:p>
    <w:p w:rsidR="001F346B" w:rsidRDefault="00F70A21" w:rsidP="00F70A21">
      <w:pPr>
        <w:tabs>
          <w:tab w:val="center" w:pos="4681"/>
        </w:tabs>
        <w:spacing w:line="250" w:lineRule="auto"/>
        <w:ind w:left="2127" w:hanging="2127"/>
      </w:pPr>
      <w:r>
        <w:rPr>
          <w:b/>
        </w:rPr>
        <w:t>Dětská školka:</w:t>
      </w:r>
      <w:r>
        <w:rPr>
          <w:b/>
        </w:rPr>
        <w:tab/>
      </w:r>
      <w:r>
        <w:t>P</w:t>
      </w:r>
      <w:r w:rsidRPr="00824CEE">
        <w:t>ořadatelé</w:t>
      </w:r>
      <w:r w:rsidR="00F251A9">
        <w:t xml:space="preserve"> zajišťují</w:t>
      </w:r>
      <w:r w:rsidR="00DB303C">
        <w:t xml:space="preserve"> </w:t>
      </w:r>
      <w:r w:rsidRPr="00824CEE">
        <w:t>hlídání dětí</w:t>
      </w:r>
      <w:r w:rsidR="00F251A9">
        <w:t xml:space="preserve"> po dobu nezbytně nutnou.</w:t>
      </w:r>
    </w:p>
    <w:p w:rsidR="001F346B" w:rsidRDefault="0004446E" w:rsidP="003F03B2">
      <w:pPr>
        <w:spacing w:after="0" w:line="259" w:lineRule="auto"/>
        <w:ind w:left="0" w:firstLine="0"/>
      </w:pPr>
      <w:r>
        <w:rPr>
          <w:b/>
        </w:rPr>
        <w:tab/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  <w:r w:rsidRPr="00824CEE">
        <w:rPr>
          <w:b/>
        </w:rPr>
        <w:t>Kategorie</w:t>
      </w:r>
      <w:r>
        <w:rPr>
          <w:b/>
        </w:rPr>
        <w:t>:</w:t>
      </w:r>
      <w:r w:rsidR="0004446E">
        <w:rPr>
          <w:b/>
        </w:rPr>
        <w:tab/>
      </w:r>
      <w:r>
        <w:rPr>
          <w:b/>
        </w:rPr>
        <w:t xml:space="preserve">Soutěžní: </w:t>
      </w:r>
      <w:r w:rsidR="00F515EF">
        <w:t>H10 až H21K, H21L až H</w:t>
      </w:r>
      <w:r w:rsidR="00E57137">
        <w:t>8</w:t>
      </w:r>
      <w:r w:rsidR="0061499F">
        <w:t>0</w:t>
      </w:r>
    </w:p>
    <w:p w:rsidR="00AB280E" w:rsidRDefault="00AB280E" w:rsidP="00AB280E">
      <w:pPr>
        <w:spacing w:after="81" w:line="250" w:lineRule="auto"/>
        <w:ind w:left="1843" w:hanging="212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33A5">
        <w:rPr>
          <w:b/>
        </w:rPr>
        <w:t xml:space="preserve">  </w:t>
      </w:r>
      <w:r w:rsidR="00AB4436">
        <w:t xml:space="preserve">D10 až D21K, D21L až </w:t>
      </w:r>
      <w:r w:rsidR="00E57137">
        <w:t>D75</w:t>
      </w:r>
    </w:p>
    <w:p w:rsidR="00AB280E" w:rsidRPr="00824CEE" w:rsidRDefault="00DB62AE" w:rsidP="002F4357">
      <w:pPr>
        <w:spacing w:after="0" w:line="240" w:lineRule="auto"/>
        <w:jc w:val="both"/>
      </w:pPr>
      <w:r>
        <w:t xml:space="preserve">                                               </w:t>
      </w:r>
      <w:r w:rsidR="00AB280E" w:rsidRPr="00AB280E">
        <w:t>(Předpokládané časy vítězů dle soutěžního řádu JO pro krátkou trať)</w:t>
      </w:r>
    </w:p>
    <w:p w:rsidR="0061499F" w:rsidRDefault="0061499F" w:rsidP="0061499F">
      <w:pPr>
        <w:tabs>
          <w:tab w:val="center" w:pos="2484"/>
        </w:tabs>
        <w:spacing w:after="81" w:line="250" w:lineRule="auto"/>
        <w:ind w:left="2127" w:firstLine="0"/>
      </w:pPr>
      <w:r>
        <w:rPr>
          <w:b/>
        </w:rPr>
        <w:t xml:space="preserve">Náborové: </w:t>
      </w:r>
      <w:r w:rsidRPr="00824CEE">
        <w:t>HD10L - fáborková trať pro děti bez doprovodu rodičů</w:t>
      </w:r>
    </w:p>
    <w:p w:rsidR="0061499F" w:rsidRDefault="0061499F" w:rsidP="0061499F">
      <w:pPr>
        <w:tabs>
          <w:tab w:val="center" w:pos="2393"/>
        </w:tabs>
        <w:spacing w:after="78" w:line="250" w:lineRule="auto"/>
      </w:pP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                              </w:t>
      </w:r>
      <w:r w:rsidRPr="00824CEE">
        <w:t>HDR - fáborková trať pro děti s</w:t>
      </w:r>
      <w:r>
        <w:t> </w:t>
      </w:r>
      <w:r w:rsidRPr="00824CEE">
        <w:t>doprovodem</w:t>
      </w:r>
    </w:p>
    <w:p w:rsidR="0061499F" w:rsidRDefault="0061499F" w:rsidP="0061499F">
      <w:pPr>
        <w:tabs>
          <w:tab w:val="center" w:pos="2393"/>
        </w:tabs>
        <w:spacing w:after="78" w:line="250" w:lineRule="auto"/>
        <w:ind w:left="2977" w:hanging="283"/>
      </w:pPr>
      <w:r>
        <w:t xml:space="preserve">      </w:t>
      </w:r>
      <w:r>
        <w:tab/>
      </w:r>
      <w:r w:rsidRPr="00824CEE">
        <w:t>F – dětský závod – zdarma v centru závodu</w:t>
      </w:r>
    </w:p>
    <w:p w:rsidR="0061499F" w:rsidRPr="008377DD" w:rsidRDefault="0061499F" w:rsidP="0061499F">
      <w:pPr>
        <w:spacing w:after="0" w:line="240" w:lineRule="auto"/>
        <w:ind w:left="2410" w:hanging="283"/>
        <w:jc w:val="both"/>
        <w:rPr>
          <w:color w:val="auto"/>
          <w:szCs w:val="20"/>
        </w:rPr>
      </w:pPr>
      <w:r w:rsidRPr="00824CEE">
        <w:rPr>
          <w:b/>
        </w:rPr>
        <w:t>Veřejné</w:t>
      </w:r>
      <w:r>
        <w:t>:</w:t>
      </w:r>
      <w:r>
        <w:tab/>
      </w:r>
      <w:r w:rsidRPr="008377DD">
        <w:rPr>
          <w:color w:val="auto"/>
          <w:szCs w:val="20"/>
        </w:rPr>
        <w:t>T (tréninková) - trať na úrovni H1</w:t>
      </w:r>
      <w:r>
        <w:rPr>
          <w:color w:val="auto"/>
          <w:szCs w:val="20"/>
        </w:rPr>
        <w:t>8</w:t>
      </w:r>
      <w:r w:rsidRPr="008377DD">
        <w:rPr>
          <w:color w:val="auto"/>
          <w:szCs w:val="20"/>
        </w:rPr>
        <w:t>, střední obtížnost</w:t>
      </w:r>
    </w:p>
    <w:p w:rsidR="0061499F" w:rsidRDefault="0061499F" w:rsidP="0061499F">
      <w:pPr>
        <w:spacing w:after="0" w:line="240" w:lineRule="auto"/>
        <w:ind w:left="2410" w:hanging="283"/>
        <w:jc w:val="both"/>
      </w:pPr>
      <w:r>
        <w:rPr>
          <w:color w:val="auto"/>
        </w:rPr>
        <w:t xml:space="preserve">                </w:t>
      </w:r>
      <w:r w:rsidRPr="008377DD">
        <w:rPr>
          <w:color w:val="auto"/>
        </w:rPr>
        <w:t>P</w:t>
      </w:r>
      <w:r>
        <w:rPr>
          <w:color w:val="auto"/>
        </w:rPr>
        <w:t xml:space="preserve"> </w:t>
      </w:r>
      <w:r w:rsidRPr="00824CEE">
        <w:t>(příchozí) - trať na úrovni D12, lehká obtížnost</w:t>
      </w:r>
    </w:p>
    <w:p w:rsidR="0061499F" w:rsidRDefault="0061499F" w:rsidP="0061499F">
      <w:pPr>
        <w:spacing w:after="0" w:line="240" w:lineRule="auto"/>
        <w:ind w:left="2410" w:hanging="283"/>
        <w:jc w:val="both"/>
      </w:pPr>
    </w:p>
    <w:p w:rsidR="00AB280E" w:rsidRPr="008377DD" w:rsidRDefault="00AB280E" w:rsidP="00AB280E">
      <w:pPr>
        <w:tabs>
          <w:tab w:val="center" w:pos="2794"/>
        </w:tabs>
        <w:spacing w:after="79" w:line="250" w:lineRule="auto"/>
        <w:ind w:left="2127" w:hanging="2127"/>
        <w:rPr>
          <w:b/>
          <w:color w:val="FF0000"/>
        </w:rPr>
      </w:pPr>
      <w:r>
        <w:rPr>
          <w:b/>
        </w:rPr>
        <w:t>Systém ražení:</w:t>
      </w:r>
      <w:r w:rsidR="0004446E">
        <w:rPr>
          <w:b/>
        </w:rPr>
        <w:tab/>
      </w:r>
      <w:r>
        <w:t>P</w:t>
      </w:r>
      <w:r w:rsidRPr="00824CEE">
        <w:t>růchod kontrolami se značí systémem SPORT</w:t>
      </w:r>
      <w:r w:rsidRPr="00824CEE">
        <w:rPr>
          <w:i/>
        </w:rPr>
        <w:t>ident.</w:t>
      </w:r>
      <w:r w:rsidR="00DB62AE">
        <w:rPr>
          <w:i/>
        </w:rPr>
        <w:t xml:space="preserve"> </w:t>
      </w:r>
      <w:r w:rsidR="004A72B2" w:rsidRPr="00CD26ED">
        <w:t>Během závodu budou</w:t>
      </w:r>
      <w:r w:rsidR="00DB62AE">
        <w:t xml:space="preserve"> </w:t>
      </w:r>
      <w:r w:rsidR="004A72B2" w:rsidRPr="00CD26ED">
        <w:t>krabičky SI nastaveny n</w:t>
      </w:r>
      <w:r w:rsidR="006541EF">
        <w:t>a be</w:t>
      </w:r>
      <w:r w:rsidR="006A6678">
        <w:t>zkontaktní způsob ražení BEACON. Bezkontaktní čipy se automaticky nastartují při oražení krabičky CHECK ve startovním koridoru. Při oražení cílové krabičky se čip vypne</w:t>
      </w:r>
      <w:r w:rsidR="00996291">
        <w:t xml:space="preserve">. </w:t>
      </w:r>
      <w:r w:rsidR="006541EF">
        <w:t xml:space="preserve">Jeden SI čip nesmí být v jednom závodě použit dvakrát. </w:t>
      </w:r>
    </w:p>
    <w:p w:rsidR="00481509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 případě nefunkční SI jednotky na kontrole závodník razí mechanicky</w:t>
      </w:r>
      <w:r w:rsidR="0019125A">
        <w:t xml:space="preserve"> </w:t>
      </w:r>
      <w:r w:rsidRPr="00824CEE">
        <w:t xml:space="preserve">do R-políček v mapě. 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 takovém případě závodník předá v cíli mapu rozhodčímu,</w:t>
      </w:r>
      <w:r w:rsidR="0061499F">
        <w:t xml:space="preserve"> </w:t>
      </w:r>
      <w:r w:rsidRPr="00824CEE">
        <w:t>který po provedení kontroly zařadí závodníka do výsledků závodu.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  <w:rPr>
          <w:b/>
        </w:rPr>
      </w:pPr>
      <w:r w:rsidRPr="00824CEE">
        <w:t xml:space="preserve">Vyčítání čipů na shromaždišti, v případě odstoupení ze závodu </w:t>
      </w:r>
      <w:r>
        <w:t>je povinnost nechat čip také vyčíst.</w:t>
      </w:r>
    </w:p>
    <w:p w:rsidR="001F346B" w:rsidRDefault="00AB280E">
      <w:pPr>
        <w:ind w:left="2112" w:right="8" w:hanging="2127"/>
      </w:pPr>
      <w:r>
        <w:rPr>
          <w:b/>
        </w:rPr>
        <w:t xml:space="preserve">Startovní listina: </w:t>
      </w:r>
      <w:r w:rsidR="0004446E">
        <w:rPr>
          <w:b/>
        </w:rPr>
        <w:tab/>
      </w:r>
      <w:r>
        <w:t>K dispozici na ORISU, dále bud</w:t>
      </w:r>
      <w:r w:rsidR="00481509">
        <w:t xml:space="preserve">e </w:t>
      </w:r>
      <w:r>
        <w:t>vyvěšen</w:t>
      </w:r>
      <w:r w:rsidR="00481509">
        <w:t>a</w:t>
      </w:r>
      <w:r>
        <w:t xml:space="preserve"> </w:t>
      </w:r>
      <w:r w:rsidRPr="00A53A77">
        <w:rPr>
          <w:color w:val="auto"/>
        </w:rPr>
        <w:t>v centru závodu a na startu</w:t>
      </w:r>
      <w:r w:rsidRPr="006A6678">
        <w:rPr>
          <w:color w:val="FF0000"/>
        </w:rPr>
        <w:t>.</w:t>
      </w:r>
    </w:p>
    <w:p w:rsidR="001F346B" w:rsidRDefault="001F346B" w:rsidP="00F5481D">
      <w:pPr>
        <w:spacing w:after="0" w:line="242" w:lineRule="auto"/>
        <w:ind w:left="0" w:firstLine="0"/>
      </w:pPr>
    </w:p>
    <w:p w:rsidR="00F5481D" w:rsidRDefault="00F5481D" w:rsidP="00F5481D">
      <w:pPr>
        <w:tabs>
          <w:tab w:val="center" w:pos="5834"/>
        </w:tabs>
        <w:ind w:left="2127" w:hanging="2127"/>
      </w:pPr>
      <w:r>
        <w:rPr>
          <w:b/>
        </w:rPr>
        <w:t>Start:</w:t>
      </w:r>
      <w:r w:rsidR="0004446E">
        <w:rPr>
          <w:b/>
        </w:rPr>
        <w:tab/>
      </w:r>
      <w:r w:rsidR="00457AC3">
        <w:rPr>
          <w:b/>
        </w:rPr>
        <w:t>00 = 1</w:t>
      </w:r>
      <w:r w:rsidR="00136F28">
        <w:rPr>
          <w:b/>
        </w:rPr>
        <w:t>1</w:t>
      </w:r>
      <w:r w:rsidRPr="00824CEE">
        <w:rPr>
          <w:b/>
        </w:rPr>
        <w:t xml:space="preserve"> hod</w:t>
      </w:r>
      <w:r>
        <w:rPr>
          <w:b/>
        </w:rPr>
        <w:t>.</w:t>
      </w:r>
      <w:r w:rsidR="00A53A77">
        <w:rPr>
          <w:b/>
        </w:rPr>
        <w:t xml:space="preserve"> </w:t>
      </w:r>
      <w:r w:rsidR="00A53A77" w:rsidRPr="00A53A77">
        <w:t xml:space="preserve">Cesta na start </w:t>
      </w:r>
      <w:r w:rsidR="00A53A77">
        <w:t xml:space="preserve">a z cíle vede zpočátku po stejné málo frekventované komunikaci a cestě. </w:t>
      </w:r>
      <w:r w:rsidR="00E2714D">
        <w:t>Přechází se želez</w:t>
      </w:r>
      <w:r w:rsidR="004500AF">
        <w:t>niční trať, buďte opatrní!</w:t>
      </w:r>
    </w:p>
    <w:p w:rsidR="001F346B" w:rsidRDefault="00F5481D">
      <w:pPr>
        <w:ind w:left="2137" w:right="8"/>
      </w:pPr>
      <w:r>
        <w:t>I</w:t>
      </w:r>
      <w:r w:rsidRPr="00824CEE">
        <w:t xml:space="preserve">ntervalový, kategorie HDR, </w:t>
      </w:r>
      <w:r w:rsidRPr="00996291">
        <w:rPr>
          <w:color w:val="auto"/>
        </w:rPr>
        <w:t>P, T</w:t>
      </w:r>
      <w:r w:rsidRPr="00824CEE">
        <w:t xml:space="preserve"> startují v libovolném čase</w:t>
      </w:r>
      <w:r w:rsidR="00A53A77">
        <w:t xml:space="preserve"> </w:t>
      </w:r>
      <w:r w:rsidR="00CD43E6">
        <w:t xml:space="preserve">od </w:t>
      </w:r>
      <w:r w:rsidR="009247BD">
        <w:t>0</w:t>
      </w:r>
      <w:r w:rsidR="00CE3CA0">
        <w:t xml:space="preserve"> do 1</w:t>
      </w:r>
      <w:r w:rsidR="004F229C">
        <w:t>0</w:t>
      </w:r>
      <w:r w:rsidR="00BE7A88">
        <w:t>0</w:t>
      </w:r>
      <w:r w:rsidRPr="00824CEE">
        <w:t xml:space="preserve"> na</w:t>
      </w:r>
      <w:r w:rsidR="00E2714D">
        <w:t xml:space="preserve"> </w:t>
      </w:r>
      <w:r w:rsidRPr="00824CEE">
        <w:t>startovací krabičku ve zvláštním koridoru. Na startu je závodník povinen provést</w:t>
      </w:r>
      <w:r w:rsidR="006A6678">
        <w:t xml:space="preserve"> </w:t>
      </w:r>
      <w:r w:rsidRPr="00824CEE">
        <w:t>vymazání a kontrolu čipu</w:t>
      </w:r>
      <w:r>
        <w:t>.</w:t>
      </w:r>
      <w:r w:rsidR="006A6678">
        <w:t xml:space="preserve"> 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F5481D" w:rsidP="005C7D33">
      <w:pPr>
        <w:tabs>
          <w:tab w:val="center" w:pos="2484"/>
        </w:tabs>
        <w:spacing w:line="250" w:lineRule="auto"/>
        <w:ind w:left="-15" w:firstLine="0"/>
      </w:pPr>
      <w:r>
        <w:rPr>
          <w:b/>
        </w:rPr>
        <w:t>Časový limit:</w:t>
      </w:r>
      <w:r w:rsidR="0004446E">
        <w:rPr>
          <w:b/>
        </w:rPr>
        <w:tab/>
      </w:r>
      <w:r>
        <w:rPr>
          <w:b/>
        </w:rPr>
        <w:t>90 minut</w:t>
      </w:r>
      <w:r w:rsidR="0004446E">
        <w:rPr>
          <w:b/>
        </w:rPr>
        <w:tab/>
      </w: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45"/>
        <w:gridCol w:w="9"/>
      </w:tblGrid>
      <w:tr w:rsidR="001F346B" w:rsidTr="00136F28">
        <w:trPr>
          <w:gridAfter w:val="1"/>
          <w:wAfter w:w="9" w:type="dxa"/>
          <w:trHeight w:val="7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5C7D33" w:rsidRDefault="005C7D33">
            <w:pPr>
              <w:spacing w:after="0" w:line="259" w:lineRule="auto"/>
              <w:ind w:left="0" w:firstLine="0"/>
              <w:rPr>
                <w:b/>
              </w:rPr>
            </w:pPr>
            <w:r w:rsidRPr="005C7D33">
              <w:rPr>
                <w:b/>
              </w:rPr>
              <w:t>Cíl: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5481D" w:rsidRPr="00824CEE" w:rsidRDefault="00F5481D" w:rsidP="00F5481D">
            <w:pPr>
              <w:spacing w:after="0" w:line="240" w:lineRule="auto"/>
              <w:ind w:left="0" w:firstLine="0"/>
              <w:jc w:val="both"/>
            </w:pPr>
            <w:r w:rsidRPr="00824CEE">
              <w:t>Mapy nebudou v cíli vybírány. Apelujeme na fair play závodníků.</w:t>
            </w:r>
          </w:p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t>Závodníci, kteří mají zapůjčený čip od pořadatele, jej po doběhnutí a vyčtení vracejí.</w:t>
            </w:r>
          </w:p>
        </w:tc>
      </w:tr>
      <w:tr w:rsidR="001F346B" w:rsidTr="00136F28">
        <w:trPr>
          <w:gridAfter w:val="1"/>
          <w:wAfter w:w="9" w:type="dxa"/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Zakázané prostory: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4A4E58" w:rsidRDefault="004A4E58" w:rsidP="00281060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  <w:r w:rsidRPr="004A4E58">
              <w:rPr>
                <w:b/>
                <w:bCs/>
                <w:color w:val="auto"/>
              </w:rPr>
              <w:t>Zákaz vstupu na osázené paseky</w:t>
            </w:r>
          </w:p>
        </w:tc>
      </w:tr>
      <w:tr w:rsidR="001F346B" w:rsidTr="00136F28">
        <w:trPr>
          <w:gridAfter w:val="1"/>
          <w:wAfter w:w="9" w:type="dxa"/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Mapa:</w:t>
            </w:r>
          </w:p>
          <w:p w:rsidR="001F346B" w:rsidRDefault="001F346B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36F28" w:rsidRPr="00136F28" w:rsidRDefault="009F2DEA">
            <w:pPr>
              <w:spacing w:after="0" w:line="259" w:lineRule="auto"/>
              <w:ind w:left="0" w:firstLine="0"/>
            </w:pPr>
            <w:r>
              <w:t>Skřivánek</w:t>
            </w:r>
            <w:r w:rsidR="00590364">
              <w:t>, 1:10</w:t>
            </w:r>
            <w:r w:rsidR="006A6678">
              <w:t xml:space="preserve"> </w:t>
            </w:r>
            <w:r w:rsidR="00590364">
              <w:t>000, E</w:t>
            </w:r>
            <w:r w:rsidR="006A6678">
              <w:t>=</w:t>
            </w:r>
            <w:r w:rsidR="00590364">
              <w:t>5m, s</w:t>
            </w:r>
            <w:r w:rsidR="00590364" w:rsidRPr="00136F28">
              <w:t xml:space="preserve">tav </w:t>
            </w:r>
            <w:r>
              <w:t xml:space="preserve">nová, březen </w:t>
            </w:r>
            <w:r w:rsidR="00590364" w:rsidRPr="00136F28">
              <w:t>202</w:t>
            </w:r>
            <w:r>
              <w:t>3</w:t>
            </w:r>
            <w:r w:rsidR="00577B86">
              <w:t xml:space="preserve">. </w:t>
            </w:r>
            <w:r w:rsidR="00F5481D" w:rsidRPr="00136F28">
              <w:t>M</w:t>
            </w:r>
            <w:r w:rsidR="00E57137" w:rsidRPr="00136F28">
              <w:t>apový klíč ISOM 2017</w:t>
            </w:r>
            <w:r>
              <w:t>-2</w:t>
            </w:r>
            <w:r w:rsidR="00F5481D" w:rsidRPr="00136F28">
              <w:t>,</w:t>
            </w:r>
            <w:r>
              <w:t xml:space="preserve"> velikost A4</w:t>
            </w:r>
            <w:r w:rsidR="005A639E">
              <w:t>.</w:t>
            </w:r>
            <w:r w:rsidR="00F5481D" w:rsidRPr="00136F28">
              <w:t xml:space="preserve"> </w:t>
            </w:r>
          </w:p>
          <w:p w:rsidR="00F5481D" w:rsidRPr="00136F28" w:rsidRDefault="006A6678">
            <w:pPr>
              <w:spacing w:after="0" w:line="259" w:lineRule="auto"/>
              <w:ind w:left="0" w:firstLine="0"/>
            </w:pPr>
            <w:r>
              <w:t>Mapy budou vytištěny na voděodolný materiál.</w:t>
            </w:r>
          </w:p>
          <w:p w:rsidR="00E57137" w:rsidRDefault="00E57137">
            <w:pPr>
              <w:spacing w:after="0" w:line="259" w:lineRule="auto"/>
              <w:ind w:left="0" w:firstLine="0"/>
            </w:pPr>
          </w:p>
        </w:tc>
      </w:tr>
      <w:tr w:rsidR="001F346B" w:rsidTr="006A6678">
        <w:trPr>
          <w:gridAfter w:val="1"/>
          <w:wAfter w:w="9" w:type="dxa"/>
          <w:trHeight w:val="9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Zvláštní map. symboly: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 w:rsidP="00983433">
            <w:pPr>
              <w:tabs>
                <w:tab w:val="left" w:pos="3444"/>
              </w:tabs>
              <w:spacing w:after="0" w:line="259" w:lineRule="auto"/>
              <w:ind w:left="0" w:firstLine="0"/>
            </w:pPr>
            <w:r>
              <w:t xml:space="preserve">Zelené kolečko = </w:t>
            </w:r>
            <w:r w:rsidRPr="00824CEE">
              <w:t>výrazný strom</w:t>
            </w:r>
            <w:r w:rsidR="00983433">
              <w:tab/>
            </w:r>
          </w:p>
          <w:p w:rsidR="00F5481D" w:rsidRDefault="00F5481D">
            <w:pPr>
              <w:spacing w:after="0" w:line="259" w:lineRule="auto"/>
              <w:ind w:left="0" w:firstLine="0"/>
            </w:pPr>
            <w:r>
              <w:t>Zelený křížek =</w:t>
            </w:r>
            <w:r w:rsidRPr="00824CEE">
              <w:t xml:space="preserve"> vývrat</w:t>
            </w:r>
          </w:p>
          <w:p w:rsidR="00590364" w:rsidRDefault="00590364">
            <w:pPr>
              <w:spacing w:after="0" w:line="259" w:lineRule="auto"/>
              <w:ind w:left="0" w:firstLine="0"/>
            </w:pPr>
            <w:r>
              <w:t xml:space="preserve">Černý křížek= jiný objekt </w:t>
            </w: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</w:tr>
      <w:tr w:rsidR="001F346B" w:rsidTr="00136F28">
        <w:trPr>
          <w:gridAfter w:val="1"/>
          <w:wAfter w:w="9" w:type="dxa"/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Popisy kontrol</w:t>
            </w:r>
            <w:r w:rsidR="0004446E">
              <w:rPr>
                <w:b/>
              </w:rPr>
              <w:t xml:space="preserve">: 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36F28" w:rsidP="00534E1A">
            <w:pPr>
              <w:spacing w:after="0" w:line="259" w:lineRule="auto"/>
              <w:ind w:left="0" w:firstLine="0"/>
            </w:pPr>
            <w:r>
              <w:t>V ORISU</w:t>
            </w:r>
            <w:r w:rsidR="00534E1A">
              <w:t xml:space="preserve"> </w:t>
            </w:r>
            <w:r w:rsidR="005A639E">
              <w:t xml:space="preserve">a </w:t>
            </w:r>
            <w:r>
              <w:t>na shromaždišti.</w:t>
            </w:r>
            <w:r w:rsidR="006A6678">
              <w:t xml:space="preserve"> </w:t>
            </w:r>
            <w:r w:rsidR="005A639E" w:rsidRPr="005A639E">
              <w:rPr>
                <w:color w:val="auto"/>
              </w:rPr>
              <w:t>Popisy nejsou na mapě.</w:t>
            </w:r>
          </w:p>
        </w:tc>
      </w:tr>
      <w:tr w:rsidR="001F346B" w:rsidRPr="002038D2" w:rsidTr="00136F28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6B" w:rsidRPr="00F5481D" w:rsidRDefault="00F5481D">
            <w:pPr>
              <w:spacing w:after="0" w:line="259" w:lineRule="auto"/>
              <w:ind w:left="0" w:firstLine="0"/>
              <w:rPr>
                <w:b/>
              </w:rPr>
            </w:pPr>
            <w:r w:rsidRPr="00F5481D">
              <w:rPr>
                <w:b/>
              </w:rPr>
              <w:t>Parametry tratí: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t xml:space="preserve"> zveřejněny v systému ORIS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136F28">
        <w:trPr>
          <w:gridAfter w:val="1"/>
          <w:wAfter w:w="9" w:type="dxa"/>
          <w:trHeight w:val="4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Terén: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B5144F" w:rsidP="00B5144F">
            <w:pPr>
              <w:spacing w:after="0" w:line="259" w:lineRule="auto"/>
              <w:ind w:left="0" w:firstLine="0"/>
            </w:pPr>
            <w:r>
              <w:t>zvlněný</w:t>
            </w:r>
            <w:r w:rsidR="001A72A9">
              <w:t xml:space="preserve"> les</w:t>
            </w:r>
            <w:r w:rsidR="006A6678">
              <w:t xml:space="preserve"> s</w:t>
            </w:r>
            <w:r>
              <w:t>e středně hustou</w:t>
            </w:r>
            <w:r w:rsidR="003563BB" w:rsidRPr="00CD26ED">
              <w:t xml:space="preserve"> sítí cest</w:t>
            </w:r>
            <w:r w:rsidR="001A72A9">
              <w:t>, místy podmáčený, n</w:t>
            </w:r>
            <w:r w:rsidR="002516E8">
              <w:t>a některých</w:t>
            </w:r>
            <w:r w:rsidR="002A398F">
              <w:t xml:space="preserve"> místech</w:t>
            </w:r>
            <w:r w:rsidR="006A6678">
              <w:t xml:space="preserve"> </w:t>
            </w:r>
            <w:r w:rsidR="002A398F">
              <w:t>popadané stromy</w:t>
            </w:r>
            <w:r>
              <w:t>, vyjeté cesty z lesní techniky a pískovcové kameny a skalní útvary.</w:t>
            </w:r>
            <w:r w:rsidR="00590364">
              <w:t xml:space="preserve"> </w:t>
            </w:r>
          </w:p>
        </w:tc>
      </w:tr>
      <w:tr w:rsidR="001F346B" w:rsidTr="00136F28">
        <w:trPr>
          <w:gridAfter w:val="1"/>
          <w:wAfter w:w="9" w:type="dxa"/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Pr="002038D2" w:rsidRDefault="0069616A">
            <w:pPr>
              <w:spacing w:after="0" w:line="259" w:lineRule="auto"/>
              <w:ind w:left="0" w:firstLine="0"/>
            </w:pPr>
            <w:r w:rsidRPr="002038D2">
              <w:rPr>
                <w:b/>
              </w:rPr>
              <w:t>WC, mytí: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 w:rsidP="002516E8">
            <w:pPr>
              <w:spacing w:after="0" w:line="259" w:lineRule="auto"/>
              <w:ind w:left="0" w:right="19" w:firstLine="0"/>
            </w:pPr>
          </w:p>
          <w:p w:rsidR="0069616A" w:rsidRPr="00793A2F" w:rsidRDefault="00136F28" w:rsidP="004500AF">
            <w:pPr>
              <w:spacing w:after="0" w:line="259" w:lineRule="auto"/>
              <w:ind w:left="0" w:right="19" w:firstLine="0"/>
              <w:rPr>
                <w:szCs w:val="20"/>
              </w:rPr>
            </w:pPr>
            <w:r>
              <w:rPr>
                <w:color w:val="auto"/>
                <w:szCs w:val="20"/>
                <w:shd w:val="clear" w:color="auto" w:fill="FFFFFF"/>
              </w:rPr>
              <w:t>na</w:t>
            </w:r>
            <w:r w:rsidR="006A6678">
              <w:rPr>
                <w:color w:val="auto"/>
                <w:szCs w:val="20"/>
                <w:shd w:val="clear" w:color="auto" w:fill="FFFFFF"/>
              </w:rPr>
              <w:t xml:space="preserve"> shromaždišti</w:t>
            </w:r>
            <w:r w:rsidR="005A639E">
              <w:rPr>
                <w:color w:val="auto"/>
                <w:szCs w:val="20"/>
                <w:shd w:val="clear" w:color="auto" w:fill="FFFFFF"/>
              </w:rPr>
              <w:t xml:space="preserve"> mobilní WC</w:t>
            </w:r>
            <w:r w:rsidR="00B5144F">
              <w:rPr>
                <w:color w:val="auto"/>
                <w:szCs w:val="20"/>
                <w:shd w:val="clear" w:color="auto" w:fill="FFFFFF"/>
              </w:rPr>
              <w:t>,</w:t>
            </w:r>
            <w:r>
              <w:rPr>
                <w:color w:val="auto"/>
                <w:szCs w:val="20"/>
                <w:shd w:val="clear" w:color="auto" w:fill="FFFFFF"/>
              </w:rPr>
              <w:t xml:space="preserve"> mytí </w:t>
            </w:r>
            <w:r w:rsidR="002267AC">
              <w:rPr>
                <w:color w:val="auto"/>
                <w:szCs w:val="20"/>
                <w:shd w:val="clear" w:color="auto" w:fill="FFFFFF"/>
              </w:rPr>
              <w:t>z venku - hadice s vodou a s lavory</w:t>
            </w:r>
          </w:p>
        </w:tc>
      </w:tr>
      <w:tr w:rsidR="001F346B" w:rsidTr="00136F28">
        <w:trPr>
          <w:trHeight w:val="2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Převlékání: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Pr="009B3E83" w:rsidRDefault="002516E8">
            <w:pPr>
              <w:spacing w:after="0" w:line="259" w:lineRule="auto"/>
              <w:ind w:left="0" w:firstLine="0"/>
            </w:pPr>
            <w:r w:rsidRPr="009B3E83">
              <w:t>V oddílových stanech</w:t>
            </w:r>
            <w:r w:rsidR="004A4E58">
              <w:t xml:space="preserve"> </w:t>
            </w:r>
            <w:r w:rsidR="002C008D">
              <w:t xml:space="preserve">na vyhrazeném místě </w:t>
            </w:r>
            <w:r w:rsidR="004A4E58">
              <w:t>a</w:t>
            </w:r>
            <w:r w:rsidRPr="009B3E83">
              <w:t xml:space="preserve"> ve vlastních dopravních prostředcích</w:t>
            </w:r>
          </w:p>
          <w:p w:rsidR="0019508C" w:rsidRDefault="0019508C" w:rsidP="002A398F">
            <w:pPr>
              <w:tabs>
                <w:tab w:val="left" w:pos="6480"/>
              </w:tabs>
              <w:spacing w:after="0" w:line="259" w:lineRule="auto"/>
              <w:ind w:left="0" w:firstLine="0"/>
            </w:pPr>
          </w:p>
        </w:tc>
      </w:tr>
      <w:tr w:rsidR="001F346B" w:rsidTr="00136F28">
        <w:trPr>
          <w:trHeight w:val="8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Občerstvení</w:t>
            </w:r>
            <w:r>
              <w:rPr>
                <w:b/>
              </w:rPr>
              <w:t>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E8" w:rsidRPr="004A4E58" w:rsidRDefault="0069616A" w:rsidP="004A4E5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V</w:t>
            </w:r>
            <w:r w:rsidRPr="00824CEE">
              <w:t> </w:t>
            </w:r>
            <w:r w:rsidR="00457AC3" w:rsidRPr="00457AC3">
              <w:rPr>
                <w:szCs w:val="20"/>
              </w:rPr>
              <w:t xml:space="preserve">centru </w:t>
            </w:r>
            <w:r w:rsidR="00457AC3" w:rsidRPr="002038D2">
              <w:rPr>
                <w:szCs w:val="20"/>
              </w:rPr>
              <w:t xml:space="preserve">závodu </w:t>
            </w:r>
            <w:r w:rsidR="00ED7423">
              <w:rPr>
                <w:szCs w:val="20"/>
              </w:rPr>
              <w:t>po doběhu</w:t>
            </w:r>
            <w:r w:rsidRPr="002038D2">
              <w:t>.</w:t>
            </w:r>
            <w:r w:rsidR="00A82C12">
              <w:t xml:space="preserve"> </w:t>
            </w:r>
            <w:r w:rsidR="002516E8">
              <w:t>Prosíme</w:t>
            </w:r>
            <w:r w:rsidR="00A82C12">
              <w:t>,</w:t>
            </w:r>
            <w:r w:rsidR="002516E8">
              <w:t xml:space="preserve"> třiďte odpad!</w:t>
            </w:r>
            <w:r w:rsidR="002267AC">
              <w:t xml:space="preserve"> Restaurace vedle fotbalového hřiště, guláš, polévka, atd.</w:t>
            </w:r>
          </w:p>
          <w:p w:rsidR="0069616A" w:rsidRDefault="0069616A" w:rsidP="002516E8">
            <w:pPr>
              <w:spacing w:after="0" w:line="240" w:lineRule="auto"/>
            </w:pPr>
          </w:p>
        </w:tc>
      </w:tr>
      <w:tr w:rsidR="001F346B" w:rsidTr="00136F28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Výsledky: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Default="00F813F8" w:rsidP="000D0088">
            <w:pPr>
              <w:spacing w:after="0" w:line="259" w:lineRule="auto"/>
              <w:ind w:left="0" w:firstLine="0"/>
            </w:pPr>
            <w:r>
              <w:t>P</w:t>
            </w:r>
            <w:r w:rsidR="0069616A" w:rsidRPr="00824CEE">
              <w:t xml:space="preserve">růběžně </w:t>
            </w:r>
            <w:r w:rsidR="000D0088">
              <w:t>budou</w:t>
            </w:r>
            <w:r w:rsidR="00136F28">
              <w:t xml:space="preserve"> </w:t>
            </w:r>
            <w:r w:rsidR="0069616A" w:rsidRPr="00824CEE">
              <w:t>vyvěšovány</w:t>
            </w:r>
            <w:r w:rsidR="00136F28">
              <w:t>, ko</w:t>
            </w:r>
            <w:r w:rsidR="0069616A" w:rsidRPr="00824CEE">
              <w:t>nečné výsledky budou umístěny</w:t>
            </w:r>
            <w:r w:rsidR="0069616A">
              <w:t xml:space="preserve"> v systému ORIS.</w:t>
            </w:r>
            <w:r w:rsidR="00A82C12">
              <w:t xml:space="preserve"> </w:t>
            </w:r>
          </w:p>
        </w:tc>
      </w:tr>
      <w:tr w:rsidR="001F346B" w:rsidTr="00136F28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Vyhlášení výsledků: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Pr="009B3E83" w:rsidRDefault="000D0088">
            <w:pPr>
              <w:spacing w:after="0" w:line="259" w:lineRule="auto"/>
              <w:ind w:left="0" w:firstLine="0"/>
            </w:pPr>
            <w:r>
              <w:t xml:space="preserve">Dětské kategorie </w:t>
            </w:r>
            <w:r w:rsidRPr="00D13E57">
              <w:t>do DH14</w:t>
            </w:r>
            <w:r w:rsidR="004500AF">
              <w:t>+DH14D</w:t>
            </w:r>
            <w:r>
              <w:t xml:space="preserve"> medaile a diplomy,</w:t>
            </w:r>
            <w:r w:rsidR="0069616A" w:rsidRPr="009B3E83">
              <w:t xml:space="preserve"> HDR</w:t>
            </w:r>
            <w:r w:rsidR="004500AF">
              <w:t xml:space="preserve"> všichni diplom a sladkou odměnu</w:t>
            </w:r>
            <w:r w:rsidR="0069616A" w:rsidRPr="009B3E83">
              <w:t xml:space="preserve"> a </w:t>
            </w:r>
            <w:r>
              <w:t>kat. F</w:t>
            </w:r>
            <w:r w:rsidR="004500AF">
              <w:t xml:space="preserve"> – diplom a</w:t>
            </w:r>
            <w:r>
              <w:t xml:space="preserve"> drobná sladká odměna po absolvování závůdku v centru závodu</w:t>
            </w:r>
          </w:p>
          <w:p w:rsidR="001638AD" w:rsidRDefault="001638AD" w:rsidP="00B40FCE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6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</w:pPr>
            <w:r>
              <w:rPr>
                <w:b/>
              </w:rPr>
              <w:t>Jury: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Bude stanovena v den závodu.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>Protesty: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 vkladem 200 Kč hlavnímu rozhodčímu v termínu dle Pravidel OB buď osobně</w:t>
            </w:r>
            <w:r>
              <w:t xml:space="preserve"> či </w:t>
            </w:r>
            <w:r w:rsidRPr="00824CEE">
              <w:t xml:space="preserve">poštou na adresu:  </w:t>
            </w:r>
            <w:r w:rsidR="00054F2A">
              <w:t>Petra Hanušová, Polevsko 197, 471 16.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  <w:rPr>
                <w:b/>
              </w:rPr>
            </w:pPr>
            <w:r>
              <w:rPr>
                <w:b/>
              </w:rPr>
              <w:t>Zdravotnická služba:</w:t>
            </w:r>
          </w:p>
          <w:p w:rsidR="005767B5" w:rsidRPr="005767B5" w:rsidRDefault="005767B5" w:rsidP="001638AD">
            <w:pPr>
              <w:spacing w:after="129" w:line="259" w:lineRule="auto"/>
              <w:ind w:left="0" w:firstLine="0"/>
              <w:rPr>
                <w:szCs w:val="20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Z</w:t>
            </w:r>
            <w:r w:rsidRPr="00824CEE">
              <w:t>dravotnická služba v průběhu závodu v centru závodu</w:t>
            </w:r>
            <w:r>
              <w:t>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  <w:p w:rsidR="005767B5" w:rsidRDefault="005767B5" w:rsidP="00CF2354">
            <w:pPr>
              <w:spacing w:after="0" w:line="240" w:lineRule="auto"/>
              <w:jc w:val="both"/>
            </w:pPr>
          </w:p>
        </w:tc>
      </w:tr>
      <w:tr w:rsidR="001638AD" w:rsidTr="00136F28">
        <w:trPr>
          <w:trHeight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Upozornění: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Default="00F961E4" w:rsidP="0050415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614BD">
              <w:rPr>
                <w:b/>
                <w:color w:val="auto"/>
              </w:rPr>
              <w:t xml:space="preserve">Žádáme závodníky o dodržování pořádku na shromaždišti a v jeho okolí. </w:t>
            </w:r>
            <w:r w:rsidR="00126A4A" w:rsidRPr="008F40EB">
              <w:rPr>
                <w:b/>
                <w:color w:val="auto"/>
                <w:u w:val="single"/>
              </w:rPr>
              <w:t>Zákaz vstupu na fotbalové hřiště.</w:t>
            </w:r>
            <w:r w:rsidR="00126A4A">
              <w:rPr>
                <w:b/>
                <w:color w:val="auto"/>
              </w:rPr>
              <w:t xml:space="preserve"> Všichni závodníci startují na vlastní nebezpečí.</w:t>
            </w:r>
          </w:p>
          <w:p w:rsidR="00C34E13" w:rsidRPr="00251867" w:rsidRDefault="00EA5B43" w:rsidP="004500AF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43">
              <w:rPr>
                <w:b/>
                <w:color w:val="auto"/>
                <w:highlight w:val="yellow"/>
              </w:rPr>
              <w:t>Pozor -  silnice mezi Velkým Valtinovem a Brništěm je uzavřena. Doporučujeme příjezd od Jablonného v Podještědí. Zákaz využití komunikace Brniště – Růžové – V. Valtinov.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:rsidR="00FB0B8B" w:rsidRDefault="00FB0B8B">
      <w:pPr>
        <w:spacing w:after="61" w:line="259" w:lineRule="auto"/>
        <w:ind w:left="0" w:firstLine="0"/>
      </w:pP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54"/>
      </w:tblGrid>
      <w:tr w:rsidR="001F346B" w:rsidTr="001008EF">
        <w:trPr>
          <w:trHeight w:val="7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Hlavní funkcionáři: 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>
              <w:t>Ředitel závodu – Jiří Našinec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 xml:space="preserve">Hlavní rozhodčí – </w:t>
            </w:r>
            <w:r w:rsidR="00126A4A">
              <w:t>Petra Hanušová</w:t>
            </w:r>
            <w:r w:rsidR="00CA2193">
              <w:t xml:space="preserve"> R3</w:t>
            </w:r>
          </w:p>
          <w:p w:rsidR="001638AD" w:rsidRDefault="001638AD" w:rsidP="00126A4A">
            <w:pPr>
              <w:spacing w:after="0" w:line="259" w:lineRule="auto"/>
              <w:ind w:left="0" w:firstLine="0"/>
            </w:pPr>
            <w:r>
              <w:t xml:space="preserve">Stavitelé tratí – </w:t>
            </w:r>
            <w:r w:rsidR="00126A4A">
              <w:t>Jan Hnízdil</w:t>
            </w:r>
          </w:p>
        </w:tc>
      </w:tr>
    </w:tbl>
    <w:p w:rsidR="001638AD" w:rsidRDefault="001638AD" w:rsidP="008F40EB">
      <w:pPr>
        <w:spacing w:after="0" w:line="240" w:lineRule="auto"/>
        <w:ind w:left="0" w:firstLine="0"/>
        <w:rPr>
          <w:b/>
          <w:i/>
          <w:sz w:val="32"/>
          <w:szCs w:val="32"/>
        </w:rPr>
      </w:pPr>
    </w:p>
    <w:p w:rsidR="00793A2F" w:rsidRPr="00126A4A" w:rsidRDefault="00793A2F" w:rsidP="00793A2F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Helvetica"/>
          <w:color w:val="000000"/>
          <w:sz w:val="28"/>
          <w:szCs w:val="28"/>
        </w:rPr>
      </w:pPr>
      <w:r w:rsidRPr="00126A4A">
        <w:rPr>
          <w:rFonts w:ascii="Calibri" w:hAnsi="Calibri" w:cs="Helvetica"/>
          <w:color w:val="000000"/>
          <w:sz w:val="28"/>
          <w:szCs w:val="28"/>
        </w:rPr>
        <w:t>Závod se uskuteční na území, které spravuje státní podnik Lesy České republiky. Jsou to i Vaše le</w:t>
      </w:r>
      <w:r w:rsidR="00B02157" w:rsidRPr="00126A4A">
        <w:rPr>
          <w:rFonts w:ascii="Calibri" w:hAnsi="Calibri" w:cs="Helvetica"/>
          <w:color w:val="000000"/>
          <w:sz w:val="28"/>
          <w:szCs w:val="28"/>
        </w:rPr>
        <w:t>sy, chovejte se tedy ohleduplně</w:t>
      </w:r>
      <w:r w:rsidRPr="00126A4A">
        <w:rPr>
          <w:rFonts w:ascii="Calibri" w:hAnsi="Calibri" w:cs="Helvetica"/>
          <w:color w:val="000000"/>
          <w:sz w:val="28"/>
          <w:szCs w:val="28"/>
        </w:rPr>
        <w:t>!!</w:t>
      </w:r>
    </w:p>
    <w:p w:rsidR="00793A2F" w:rsidRPr="00126A4A" w:rsidRDefault="00793A2F" w:rsidP="00793A2F">
      <w:pPr>
        <w:pStyle w:val="Nadpis1"/>
        <w:shd w:val="clear" w:color="auto" w:fill="F8F8F8"/>
        <w:spacing w:before="0" w:beforeAutospacing="0" w:after="0" w:afterAutospacing="0" w:line="322" w:lineRule="atLeast"/>
        <w:jc w:val="center"/>
        <w:rPr>
          <w:sz w:val="28"/>
          <w:szCs w:val="28"/>
        </w:rPr>
      </w:pPr>
    </w:p>
    <w:p w:rsidR="00793A2F" w:rsidRPr="00126A4A" w:rsidRDefault="00793A2F" w:rsidP="00793A2F">
      <w:pPr>
        <w:spacing w:after="0" w:line="240" w:lineRule="auto"/>
        <w:jc w:val="center"/>
        <w:rPr>
          <w:b/>
          <w:i/>
          <w:sz w:val="28"/>
          <w:szCs w:val="28"/>
        </w:rPr>
      </w:pPr>
      <w:r w:rsidRPr="00126A4A">
        <w:rPr>
          <w:b/>
          <w:i/>
          <w:sz w:val="28"/>
          <w:szCs w:val="28"/>
        </w:rPr>
        <w:t>Krásné sportovní zážitky přejí pořadatelé!</w:t>
      </w:r>
    </w:p>
    <w:p w:rsidR="001638AD" w:rsidRDefault="001638AD" w:rsidP="00126A4A">
      <w:pPr>
        <w:pStyle w:val="Nadpis1"/>
        <w:shd w:val="clear" w:color="auto" w:fill="F8F8F8"/>
        <w:spacing w:before="0" w:beforeAutospacing="0" w:after="0" w:afterAutospacing="0" w:line="322" w:lineRule="atLeast"/>
      </w:pPr>
    </w:p>
    <w:p w:rsidR="001638AD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F3D3B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128270</wp:posOffset>
            </wp:positionV>
            <wp:extent cx="1785620" cy="1181100"/>
            <wp:effectExtent l="0" t="0" r="0" b="0"/>
            <wp:wrapNone/>
            <wp:docPr id="32" name="Obrázek 1" descr="Výsledek obrázku pro logo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ogo nový b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8AD" w:rsidRPr="00AB59AA">
        <w:rPr>
          <w:b/>
          <w:sz w:val="24"/>
          <w:szCs w:val="24"/>
        </w:rPr>
        <w:t>Partneři závodu:</w:t>
      </w: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1638AD" w:rsidRPr="00AB59AA" w:rsidRDefault="001F3D3B" w:rsidP="001638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99060</wp:posOffset>
            </wp:positionV>
            <wp:extent cx="1238250" cy="480060"/>
            <wp:effectExtent l="19050" t="0" r="0" b="0"/>
            <wp:wrapNone/>
            <wp:docPr id="41" name="obrázek 2" descr="C:\Users\Uživatel¨\Desktop\Logo_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o_Liberecky_kr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Pr="00AD7D64" w:rsidRDefault="001638AD" w:rsidP="00DF69D2">
      <w:pPr>
        <w:spacing w:after="0" w:line="240" w:lineRule="auto"/>
        <w:ind w:left="0" w:firstLine="0"/>
        <w:rPr>
          <w:noProof/>
          <w:sz w:val="24"/>
          <w:szCs w:val="24"/>
        </w:rPr>
      </w:pPr>
    </w:p>
    <w:p w:rsidR="001638AD" w:rsidRPr="00502A34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Pr="00ED522F" w:rsidRDefault="001F3D3B" w:rsidP="001638A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76450" cy="1557338"/>
            <wp:effectExtent l="19050" t="0" r="0" b="0"/>
            <wp:docPr id="15" name="obrázek 3" descr="C:\Users\Uživatel¨\Desktop\loga sponzorů\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¨\Desktop\loga sponzorů\mšm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36370" cy="1436370"/>
            <wp:effectExtent l="19050" t="0" r="0" b="0"/>
            <wp:docPr id="16" name="obrázek 1" descr="C:\Users\Uživatel¨\Desktop\loga sponzorů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¨\Desktop\loga sponzorů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2" cy="14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A4A" w:rsidRPr="00126A4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26A4A">
        <w:rPr>
          <w:noProof/>
          <w:sz w:val="24"/>
          <w:szCs w:val="24"/>
        </w:rPr>
        <w:drawing>
          <wp:inline distT="0" distB="0" distL="0" distR="0">
            <wp:extent cx="2286000" cy="762000"/>
            <wp:effectExtent l="19050" t="0" r="0" b="0"/>
            <wp:docPr id="1" name="obrázek 1" descr="C:\Users\Uživatel¨\Documents\loga sponzorů\Č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¨\Documents\loga sponzorů\ČSO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26A4A" w:rsidP="001638AD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23495</wp:posOffset>
            </wp:positionV>
            <wp:extent cx="2760980" cy="1696720"/>
            <wp:effectExtent l="19050" t="0" r="1270" b="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8AD" w:rsidRDefault="001638AD" w:rsidP="00D705BB">
      <w:pPr>
        <w:spacing w:after="0" w:line="240" w:lineRule="auto"/>
        <w:jc w:val="center"/>
        <w:rPr>
          <w:noProof/>
          <w:sz w:val="24"/>
          <w:szCs w:val="24"/>
        </w:rPr>
      </w:pPr>
    </w:p>
    <w:p w:rsidR="00577B86" w:rsidRDefault="001F3D3B" w:rsidP="00D705BB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70810" cy="1070772"/>
            <wp:effectExtent l="19050" t="0" r="0" b="0"/>
            <wp:docPr id="18" name="obrázek 2" descr="C:\Users\Uživatel¨\Desktop\loga sponzorů\wcr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a sponzorů\wcrent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47" cy="107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86" w:rsidRDefault="00577B86" w:rsidP="00D705BB">
      <w:pPr>
        <w:spacing w:after="0" w:line="240" w:lineRule="auto"/>
        <w:jc w:val="center"/>
        <w:rPr>
          <w:noProof/>
          <w:sz w:val="24"/>
          <w:szCs w:val="24"/>
        </w:rPr>
      </w:pPr>
    </w:p>
    <w:p w:rsidR="00577B86" w:rsidRDefault="00577B86" w:rsidP="001F3D3B">
      <w:pPr>
        <w:spacing w:after="0" w:line="240" w:lineRule="auto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textWrapping" w:clear="all"/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F3D3B">
      <w:pPr>
        <w:spacing w:after="0" w:line="240" w:lineRule="auto"/>
        <w:ind w:left="0" w:firstLine="0"/>
        <w:rPr>
          <w:noProof/>
          <w:sz w:val="24"/>
          <w:szCs w:val="24"/>
        </w:rPr>
      </w:pPr>
    </w:p>
    <w:sectPr w:rsidR="001638AD" w:rsidSect="002F613B">
      <w:footerReference w:type="even" r:id="rId16"/>
      <w:footerReference w:type="default" r:id="rId17"/>
      <w:footerReference w:type="first" r:id="rId18"/>
      <w:pgSz w:w="11906" w:h="16838"/>
      <w:pgMar w:top="892" w:right="861" w:bottom="1049" w:left="900" w:header="708" w:footer="1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9C" w:rsidRDefault="00C5149C">
      <w:pPr>
        <w:spacing w:after="0" w:line="240" w:lineRule="auto"/>
      </w:pPr>
      <w:r>
        <w:separator/>
      </w:r>
    </w:p>
  </w:endnote>
  <w:endnote w:type="continuationSeparator" w:id="1">
    <w:p w:rsidR="00C5149C" w:rsidRDefault="00C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C734E8">
    <w:pPr>
      <w:spacing w:after="0" w:line="259" w:lineRule="auto"/>
      <w:ind w:left="15" w:firstLine="0"/>
      <w:jc w:val="center"/>
    </w:pPr>
    <w:r w:rsidRPr="00C734E8">
      <w:fldChar w:fldCharType="begin"/>
    </w:r>
    <w:r w:rsidR="0004446E">
      <w:instrText xml:space="preserve"> PAGE   \* MERGEFORMAT </w:instrText>
    </w:r>
    <w:r w:rsidRPr="00C734E8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C734E8">
    <w:pPr>
      <w:spacing w:after="0" w:line="259" w:lineRule="auto"/>
      <w:ind w:left="15" w:firstLine="0"/>
      <w:jc w:val="center"/>
    </w:pPr>
    <w:r w:rsidRPr="00C734E8">
      <w:fldChar w:fldCharType="begin"/>
    </w:r>
    <w:r w:rsidR="0004446E">
      <w:instrText xml:space="preserve"> PAGE   \* MERGEFORMAT </w:instrText>
    </w:r>
    <w:r w:rsidRPr="00C734E8">
      <w:fldChar w:fldCharType="separate"/>
    </w:r>
    <w:r w:rsidR="008F40EB" w:rsidRPr="008F40EB">
      <w:rPr>
        <w:noProof/>
        <w:sz w:val="22"/>
      </w:rPr>
      <w:t>2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C734E8">
    <w:pPr>
      <w:spacing w:after="0" w:line="259" w:lineRule="auto"/>
      <w:ind w:left="15" w:firstLine="0"/>
      <w:jc w:val="center"/>
    </w:pPr>
    <w:r w:rsidRPr="00C734E8">
      <w:fldChar w:fldCharType="begin"/>
    </w:r>
    <w:r w:rsidR="0004446E">
      <w:instrText xml:space="preserve"> PAGE   \* MERGEFORMAT </w:instrText>
    </w:r>
    <w:r w:rsidRPr="00C734E8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9C" w:rsidRDefault="00C5149C">
      <w:pPr>
        <w:spacing w:after="0" w:line="240" w:lineRule="auto"/>
      </w:pPr>
      <w:r>
        <w:separator/>
      </w:r>
    </w:p>
  </w:footnote>
  <w:footnote w:type="continuationSeparator" w:id="1">
    <w:p w:rsidR="00C5149C" w:rsidRDefault="00C5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18"/>
    <w:multiLevelType w:val="hybridMultilevel"/>
    <w:tmpl w:val="75FE0AC0"/>
    <w:lvl w:ilvl="0" w:tplc="CE10D53A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8C81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7C0A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82DE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2F9A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6572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0893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6DAC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2021A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471FB"/>
    <w:multiLevelType w:val="hybridMultilevel"/>
    <w:tmpl w:val="12905C82"/>
    <w:lvl w:ilvl="0" w:tplc="4ACAA70C">
      <w:start w:val="1"/>
      <w:numFmt w:val="bullet"/>
      <w:lvlText w:val="-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840CC">
      <w:start w:val="1"/>
      <w:numFmt w:val="bullet"/>
      <w:lvlText w:val="o"/>
      <w:lvlJc w:val="left"/>
      <w:pPr>
        <w:ind w:left="1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06DC">
      <w:start w:val="1"/>
      <w:numFmt w:val="bullet"/>
      <w:lvlText w:val="▪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678C">
      <w:start w:val="1"/>
      <w:numFmt w:val="bullet"/>
      <w:lvlText w:val="•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4A308">
      <w:start w:val="1"/>
      <w:numFmt w:val="bullet"/>
      <w:lvlText w:val="o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074AC">
      <w:start w:val="1"/>
      <w:numFmt w:val="bullet"/>
      <w:lvlText w:val="▪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07592">
      <w:start w:val="1"/>
      <w:numFmt w:val="bullet"/>
      <w:lvlText w:val="•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ECEEE">
      <w:start w:val="1"/>
      <w:numFmt w:val="bullet"/>
      <w:lvlText w:val="o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AD182">
      <w:start w:val="1"/>
      <w:numFmt w:val="bullet"/>
      <w:lvlText w:val="▪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DC3B08"/>
    <w:multiLevelType w:val="hybridMultilevel"/>
    <w:tmpl w:val="D55E1818"/>
    <w:lvl w:ilvl="0" w:tplc="C6BA871A">
      <w:start w:val="1"/>
      <w:numFmt w:val="bullet"/>
      <w:lvlText w:val="•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A300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05C28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5952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66782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E836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60826">
      <w:start w:val="1"/>
      <w:numFmt w:val="bullet"/>
      <w:lvlText w:val="•"/>
      <w:lvlJc w:val="left"/>
      <w:pPr>
        <w:ind w:left="6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A276">
      <w:start w:val="1"/>
      <w:numFmt w:val="bullet"/>
      <w:lvlText w:val="o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2DB0">
      <w:start w:val="1"/>
      <w:numFmt w:val="bullet"/>
      <w:lvlText w:val="▪"/>
      <w:lvlJc w:val="left"/>
      <w:pPr>
        <w:ind w:left="8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46B"/>
    <w:rsid w:val="00020333"/>
    <w:rsid w:val="00037EEE"/>
    <w:rsid w:val="00042170"/>
    <w:rsid w:val="0004446E"/>
    <w:rsid w:val="000447C3"/>
    <w:rsid w:val="00054F2A"/>
    <w:rsid w:val="00065C1C"/>
    <w:rsid w:val="00080DBF"/>
    <w:rsid w:val="000A27DB"/>
    <w:rsid w:val="000A3C17"/>
    <w:rsid w:val="000C2705"/>
    <w:rsid w:val="000D0088"/>
    <w:rsid w:val="001008EF"/>
    <w:rsid w:val="00102F9B"/>
    <w:rsid w:val="001033D2"/>
    <w:rsid w:val="00126A4A"/>
    <w:rsid w:val="001369AD"/>
    <w:rsid w:val="00136F28"/>
    <w:rsid w:val="00140DCF"/>
    <w:rsid w:val="00151365"/>
    <w:rsid w:val="00153294"/>
    <w:rsid w:val="001638AD"/>
    <w:rsid w:val="0019125A"/>
    <w:rsid w:val="0019508C"/>
    <w:rsid w:val="001A72A9"/>
    <w:rsid w:val="001F02C2"/>
    <w:rsid w:val="001F346B"/>
    <w:rsid w:val="001F3D3B"/>
    <w:rsid w:val="002038D2"/>
    <w:rsid w:val="00206CA9"/>
    <w:rsid w:val="002267AC"/>
    <w:rsid w:val="00230788"/>
    <w:rsid w:val="002516E8"/>
    <w:rsid w:val="00251867"/>
    <w:rsid w:val="002614BD"/>
    <w:rsid w:val="002751CC"/>
    <w:rsid w:val="00281060"/>
    <w:rsid w:val="002832FA"/>
    <w:rsid w:val="00294FD1"/>
    <w:rsid w:val="002A24BE"/>
    <w:rsid w:val="002A398F"/>
    <w:rsid w:val="002B17CC"/>
    <w:rsid w:val="002C008D"/>
    <w:rsid w:val="002F4357"/>
    <w:rsid w:val="002F613B"/>
    <w:rsid w:val="002F6C7A"/>
    <w:rsid w:val="00301C47"/>
    <w:rsid w:val="00331AD0"/>
    <w:rsid w:val="00342E1D"/>
    <w:rsid w:val="00345445"/>
    <w:rsid w:val="003563BB"/>
    <w:rsid w:val="003818BD"/>
    <w:rsid w:val="00394DF6"/>
    <w:rsid w:val="003971EF"/>
    <w:rsid w:val="003A0A20"/>
    <w:rsid w:val="003B1D05"/>
    <w:rsid w:val="003B451A"/>
    <w:rsid w:val="003C2088"/>
    <w:rsid w:val="003C78F7"/>
    <w:rsid w:val="003D241C"/>
    <w:rsid w:val="003D3DC4"/>
    <w:rsid w:val="003F03B2"/>
    <w:rsid w:val="004241BE"/>
    <w:rsid w:val="00424A24"/>
    <w:rsid w:val="00424CAB"/>
    <w:rsid w:val="00430DF2"/>
    <w:rsid w:val="004438CD"/>
    <w:rsid w:val="004500AF"/>
    <w:rsid w:val="00457AC3"/>
    <w:rsid w:val="00467DB0"/>
    <w:rsid w:val="00481509"/>
    <w:rsid w:val="004A0CEA"/>
    <w:rsid w:val="004A4E58"/>
    <w:rsid w:val="004A72B2"/>
    <w:rsid w:val="004B5941"/>
    <w:rsid w:val="004B5F18"/>
    <w:rsid w:val="004C7B84"/>
    <w:rsid w:val="004D07F5"/>
    <w:rsid w:val="004F229C"/>
    <w:rsid w:val="004F418B"/>
    <w:rsid w:val="0050415C"/>
    <w:rsid w:val="00506F73"/>
    <w:rsid w:val="00514F29"/>
    <w:rsid w:val="00521E83"/>
    <w:rsid w:val="00534E1A"/>
    <w:rsid w:val="00561DDF"/>
    <w:rsid w:val="00564302"/>
    <w:rsid w:val="005651C4"/>
    <w:rsid w:val="005767B5"/>
    <w:rsid w:val="00577B86"/>
    <w:rsid w:val="00581CD7"/>
    <w:rsid w:val="00590364"/>
    <w:rsid w:val="005A639E"/>
    <w:rsid w:val="005C7D33"/>
    <w:rsid w:val="005F5358"/>
    <w:rsid w:val="005F689D"/>
    <w:rsid w:val="0061499F"/>
    <w:rsid w:val="006162EE"/>
    <w:rsid w:val="00617D12"/>
    <w:rsid w:val="0062406E"/>
    <w:rsid w:val="00653300"/>
    <w:rsid w:val="006541EF"/>
    <w:rsid w:val="0066370F"/>
    <w:rsid w:val="00681437"/>
    <w:rsid w:val="0069616A"/>
    <w:rsid w:val="006A15EE"/>
    <w:rsid w:val="006A6678"/>
    <w:rsid w:val="006B1A84"/>
    <w:rsid w:val="006D3765"/>
    <w:rsid w:val="006D4502"/>
    <w:rsid w:val="006D4CD9"/>
    <w:rsid w:val="006E5FE7"/>
    <w:rsid w:val="006E7287"/>
    <w:rsid w:val="006F3EE8"/>
    <w:rsid w:val="006F7948"/>
    <w:rsid w:val="00703DB0"/>
    <w:rsid w:val="00741D7B"/>
    <w:rsid w:val="007471F5"/>
    <w:rsid w:val="00751F9E"/>
    <w:rsid w:val="007533A5"/>
    <w:rsid w:val="00757103"/>
    <w:rsid w:val="00793A2F"/>
    <w:rsid w:val="007A37ED"/>
    <w:rsid w:val="007D030E"/>
    <w:rsid w:val="007F2796"/>
    <w:rsid w:val="00827CA0"/>
    <w:rsid w:val="008377DD"/>
    <w:rsid w:val="008738E8"/>
    <w:rsid w:val="00881629"/>
    <w:rsid w:val="008B4634"/>
    <w:rsid w:val="008C2DF6"/>
    <w:rsid w:val="008E5E15"/>
    <w:rsid w:val="008E5FE8"/>
    <w:rsid w:val="008E6A57"/>
    <w:rsid w:val="008F40EB"/>
    <w:rsid w:val="009247BD"/>
    <w:rsid w:val="00925C04"/>
    <w:rsid w:val="00931097"/>
    <w:rsid w:val="00931ACD"/>
    <w:rsid w:val="0094740C"/>
    <w:rsid w:val="0095104E"/>
    <w:rsid w:val="00983433"/>
    <w:rsid w:val="00994467"/>
    <w:rsid w:val="00996291"/>
    <w:rsid w:val="009B3E83"/>
    <w:rsid w:val="009F2DEA"/>
    <w:rsid w:val="009F66E8"/>
    <w:rsid w:val="00A06FE9"/>
    <w:rsid w:val="00A24213"/>
    <w:rsid w:val="00A53A77"/>
    <w:rsid w:val="00A607B9"/>
    <w:rsid w:val="00A6385D"/>
    <w:rsid w:val="00A64D16"/>
    <w:rsid w:val="00A653FE"/>
    <w:rsid w:val="00A75041"/>
    <w:rsid w:val="00A800C6"/>
    <w:rsid w:val="00A82C12"/>
    <w:rsid w:val="00AB280E"/>
    <w:rsid w:val="00AB4436"/>
    <w:rsid w:val="00AC29FA"/>
    <w:rsid w:val="00B02157"/>
    <w:rsid w:val="00B04093"/>
    <w:rsid w:val="00B12A24"/>
    <w:rsid w:val="00B26903"/>
    <w:rsid w:val="00B40FCE"/>
    <w:rsid w:val="00B453B4"/>
    <w:rsid w:val="00B5144F"/>
    <w:rsid w:val="00B609DA"/>
    <w:rsid w:val="00B66DCC"/>
    <w:rsid w:val="00B819CC"/>
    <w:rsid w:val="00BA055C"/>
    <w:rsid w:val="00BA2712"/>
    <w:rsid w:val="00BB1183"/>
    <w:rsid w:val="00BB3F01"/>
    <w:rsid w:val="00BC47FA"/>
    <w:rsid w:val="00BE7A88"/>
    <w:rsid w:val="00C07FAA"/>
    <w:rsid w:val="00C14A97"/>
    <w:rsid w:val="00C24741"/>
    <w:rsid w:val="00C31283"/>
    <w:rsid w:val="00C34E13"/>
    <w:rsid w:val="00C42713"/>
    <w:rsid w:val="00C5149C"/>
    <w:rsid w:val="00C734E8"/>
    <w:rsid w:val="00C83DF0"/>
    <w:rsid w:val="00C92EFE"/>
    <w:rsid w:val="00C9535E"/>
    <w:rsid w:val="00CA2193"/>
    <w:rsid w:val="00CA2DE0"/>
    <w:rsid w:val="00CB2EF9"/>
    <w:rsid w:val="00CC0B2E"/>
    <w:rsid w:val="00CD43E6"/>
    <w:rsid w:val="00CE3CA0"/>
    <w:rsid w:val="00CE754B"/>
    <w:rsid w:val="00CF2354"/>
    <w:rsid w:val="00CF3728"/>
    <w:rsid w:val="00CF7441"/>
    <w:rsid w:val="00D102AA"/>
    <w:rsid w:val="00D13E57"/>
    <w:rsid w:val="00D36CAB"/>
    <w:rsid w:val="00D60E68"/>
    <w:rsid w:val="00D61285"/>
    <w:rsid w:val="00D67414"/>
    <w:rsid w:val="00D705BB"/>
    <w:rsid w:val="00D84B72"/>
    <w:rsid w:val="00DB303C"/>
    <w:rsid w:val="00DB4F97"/>
    <w:rsid w:val="00DB62AE"/>
    <w:rsid w:val="00DD39A5"/>
    <w:rsid w:val="00DD5A47"/>
    <w:rsid w:val="00DF69D2"/>
    <w:rsid w:val="00DF6A32"/>
    <w:rsid w:val="00E00B83"/>
    <w:rsid w:val="00E01A26"/>
    <w:rsid w:val="00E2714D"/>
    <w:rsid w:val="00E31999"/>
    <w:rsid w:val="00E53277"/>
    <w:rsid w:val="00E57137"/>
    <w:rsid w:val="00E86587"/>
    <w:rsid w:val="00E90112"/>
    <w:rsid w:val="00E902C5"/>
    <w:rsid w:val="00E94F0D"/>
    <w:rsid w:val="00EA5B43"/>
    <w:rsid w:val="00EB7636"/>
    <w:rsid w:val="00ED5BA1"/>
    <w:rsid w:val="00ED7423"/>
    <w:rsid w:val="00EE2DA7"/>
    <w:rsid w:val="00EF1B46"/>
    <w:rsid w:val="00F10DB1"/>
    <w:rsid w:val="00F161EF"/>
    <w:rsid w:val="00F251A9"/>
    <w:rsid w:val="00F26226"/>
    <w:rsid w:val="00F42478"/>
    <w:rsid w:val="00F515EF"/>
    <w:rsid w:val="00F5481D"/>
    <w:rsid w:val="00F67059"/>
    <w:rsid w:val="00F70A21"/>
    <w:rsid w:val="00F813F8"/>
    <w:rsid w:val="00F819FF"/>
    <w:rsid w:val="00F85032"/>
    <w:rsid w:val="00F93401"/>
    <w:rsid w:val="00F961E4"/>
    <w:rsid w:val="00FA18AA"/>
    <w:rsid w:val="00FB0B8B"/>
    <w:rsid w:val="00FC126A"/>
    <w:rsid w:val="00FD6F70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3B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basedOn w:val="Normln"/>
    <w:link w:val="Nadpis1Char"/>
    <w:uiPriority w:val="9"/>
    <w:qFormat/>
    <w:rsid w:val="00E3199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F6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6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DA7"/>
    <w:rPr>
      <w:rFonts w:ascii="Tahoma" w:eastAsia="Calibri" w:hAnsi="Tahoma" w:cs="Tahoma"/>
      <w:color w:val="000000"/>
      <w:sz w:val="16"/>
      <w:szCs w:val="16"/>
    </w:rPr>
  </w:style>
  <w:style w:type="paragraph" w:styleId="Podtitul">
    <w:name w:val="Subtitle"/>
    <w:basedOn w:val="Normln"/>
    <w:link w:val="PodtitulChar"/>
    <w:qFormat/>
    <w:rsid w:val="00FB0B8B"/>
    <w:pPr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color w:val="auto"/>
      <w:sz w:val="40"/>
      <w:szCs w:val="20"/>
    </w:rPr>
  </w:style>
  <w:style w:type="character" w:customStyle="1" w:styleId="PodtitulChar">
    <w:name w:val="Podtitul Char"/>
    <w:basedOn w:val="Standardnpsmoodstavce"/>
    <w:link w:val="Podtitul"/>
    <w:rsid w:val="00FB0B8B"/>
    <w:rPr>
      <w:rFonts w:ascii="Tahoma" w:eastAsia="Times New Roman" w:hAnsi="Tahoma" w:cs="Times New Roman"/>
      <w:b/>
      <w:sz w:val="4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31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5713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A2193"/>
    <w:rPr>
      <w:color w:val="0000FF"/>
      <w:u w:val="single"/>
    </w:rPr>
  </w:style>
  <w:style w:type="paragraph" w:customStyle="1" w:styleId="-wm-msonormal">
    <w:name w:val="-wm-msonormal"/>
    <w:basedOn w:val="Normln"/>
    <w:rsid w:val="00793A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1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EA09-EFDE-494D-8322-9D4A5401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HP</cp:lastModifiedBy>
  <cp:revision>28</cp:revision>
  <cp:lastPrinted>2017-10-24T20:42:00Z</cp:lastPrinted>
  <dcterms:created xsi:type="dcterms:W3CDTF">2023-04-28T18:12:00Z</dcterms:created>
  <dcterms:modified xsi:type="dcterms:W3CDTF">2023-05-05T17:19:00Z</dcterms:modified>
</cp:coreProperties>
</file>